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ED9DE" w14:textId="5F1616F7" w:rsidR="0010788B" w:rsidRDefault="0010788B" w:rsidP="0010788B">
      <w:pPr>
        <w:pStyle w:val="a3"/>
        <w:rPr>
          <w:sz w:val="28"/>
        </w:rPr>
      </w:pPr>
      <w:r>
        <w:rPr>
          <w:sz w:val="28"/>
        </w:rPr>
        <w:t>Пояснительная записка</w:t>
      </w:r>
    </w:p>
    <w:p w14:paraId="017E1CF3" w14:textId="74E8B564" w:rsidR="00D11305" w:rsidRPr="00D11305" w:rsidRDefault="00D11305" w:rsidP="00D11305">
      <w:pPr>
        <w:pStyle w:val="a3"/>
        <w:rPr>
          <w:b w:val="0"/>
          <w:sz w:val="28"/>
        </w:rPr>
      </w:pPr>
      <w:r w:rsidRPr="00D11305">
        <w:rPr>
          <w:b w:val="0"/>
          <w:sz w:val="28"/>
        </w:rPr>
        <w:t>к проекту Решения Дудинского городского Совета депутатов «О внесении изменений в Решение Городского Совета «Об утверждении стоимости услуг по погребению, предоставляемых в соответствии с Федеральным законом «О погребении и похоронном деле»»</w:t>
      </w:r>
    </w:p>
    <w:p w14:paraId="6D7BE7B5" w14:textId="77777777" w:rsidR="00D11305" w:rsidRDefault="00D11305" w:rsidP="0010788B">
      <w:pPr>
        <w:pStyle w:val="a3"/>
        <w:rPr>
          <w:sz w:val="28"/>
        </w:rPr>
      </w:pPr>
    </w:p>
    <w:p w14:paraId="69D91FC5" w14:textId="77777777" w:rsidR="00B6074B" w:rsidRDefault="00B6074B" w:rsidP="0010788B">
      <w:pPr>
        <w:pStyle w:val="a3"/>
        <w:rPr>
          <w:sz w:val="28"/>
        </w:rPr>
      </w:pPr>
    </w:p>
    <w:p w14:paraId="003A4E59" w14:textId="77777777" w:rsidR="008019C3" w:rsidRDefault="008019C3" w:rsidP="008019C3">
      <w:pPr>
        <w:ind w:firstLine="567"/>
        <w:jc w:val="both"/>
        <w:rPr>
          <w:sz w:val="28"/>
        </w:rPr>
      </w:pPr>
      <w:r>
        <w:rPr>
          <w:sz w:val="28"/>
        </w:rPr>
        <w:t>Стоимость всех дополнительных услуг, предоставляемых муниципальным бюджетным учреждением города Дудинки «Ритуал» по состоянию на 01 декабря 2024 года, остается на уровне 2022 года, что привело к увеличению фактических затрат на предоставление данных услуг.</w:t>
      </w:r>
    </w:p>
    <w:p w14:paraId="57DC60EE" w14:textId="77777777" w:rsidR="008019C3" w:rsidRDefault="008019C3" w:rsidP="008019C3">
      <w:pPr>
        <w:ind w:firstLine="567"/>
        <w:jc w:val="both"/>
        <w:rPr>
          <w:sz w:val="28"/>
        </w:rPr>
      </w:pPr>
      <w:r>
        <w:rPr>
          <w:sz w:val="28"/>
        </w:rPr>
        <w:t>Увеличение затрат на предоставление услуг обусловлено ростом расходов, а именно:</w:t>
      </w:r>
    </w:p>
    <w:p w14:paraId="3C7F77EF" w14:textId="77777777" w:rsidR="008019C3" w:rsidRDefault="008019C3" w:rsidP="008019C3">
      <w:pPr>
        <w:ind w:firstLine="567"/>
        <w:jc w:val="both"/>
        <w:rPr>
          <w:sz w:val="28"/>
        </w:rPr>
      </w:pPr>
      <w:r>
        <w:rPr>
          <w:sz w:val="28"/>
        </w:rPr>
        <w:t>- повышение заработной платы работников МБУ «Ритуал» в том числе:</w:t>
      </w:r>
    </w:p>
    <w:p w14:paraId="0128DC27" w14:textId="77777777" w:rsidR="008019C3" w:rsidRDefault="008019C3" w:rsidP="008019C3">
      <w:pPr>
        <w:ind w:firstLine="567"/>
        <w:jc w:val="both"/>
        <w:rPr>
          <w:sz w:val="28"/>
        </w:rPr>
      </w:pPr>
      <w:r>
        <w:rPr>
          <w:sz w:val="28"/>
        </w:rPr>
        <w:t>•</w:t>
      </w:r>
      <w:r>
        <w:rPr>
          <w:sz w:val="28"/>
        </w:rPr>
        <w:tab/>
        <w:t xml:space="preserve"> с 1 июля 2023 года на 6,3%;</w:t>
      </w:r>
    </w:p>
    <w:p w14:paraId="17926CDB" w14:textId="77777777" w:rsidR="008019C3" w:rsidRDefault="008019C3" w:rsidP="008019C3">
      <w:pPr>
        <w:ind w:firstLine="567"/>
        <w:jc w:val="both"/>
        <w:rPr>
          <w:sz w:val="28"/>
        </w:rPr>
      </w:pPr>
      <w:r>
        <w:rPr>
          <w:sz w:val="28"/>
        </w:rPr>
        <w:t>•</w:t>
      </w:r>
      <w:r>
        <w:rPr>
          <w:sz w:val="28"/>
        </w:rPr>
        <w:tab/>
        <w:t xml:space="preserve"> с 1 января 2024 года на 7 800,00 рублей (начисление специальной краевой выплаты);</w:t>
      </w:r>
    </w:p>
    <w:p w14:paraId="6766D93C" w14:textId="77777777" w:rsidR="008019C3" w:rsidRDefault="008019C3" w:rsidP="008019C3">
      <w:pPr>
        <w:ind w:firstLine="567"/>
        <w:jc w:val="both"/>
        <w:rPr>
          <w:sz w:val="28"/>
        </w:rPr>
      </w:pPr>
      <w:r>
        <w:rPr>
          <w:sz w:val="28"/>
        </w:rPr>
        <w:t>- повышение стоимости материальных затрат, таких как:</w:t>
      </w:r>
    </w:p>
    <w:p w14:paraId="6FA8C9AB" w14:textId="77777777" w:rsidR="008019C3" w:rsidRDefault="008019C3" w:rsidP="008019C3">
      <w:pPr>
        <w:ind w:firstLine="567"/>
        <w:jc w:val="both"/>
        <w:rPr>
          <w:sz w:val="28"/>
        </w:rPr>
      </w:pPr>
      <w:r>
        <w:rPr>
          <w:sz w:val="28"/>
        </w:rPr>
        <w:t>- повышение стоимости пиломатериалов доска обрезная на 35,75%, брус на 36,15%;</w:t>
      </w:r>
    </w:p>
    <w:p w14:paraId="394D98D0" w14:textId="77777777" w:rsidR="008019C3" w:rsidRDefault="008019C3" w:rsidP="008019C3">
      <w:pPr>
        <w:ind w:firstLine="567"/>
        <w:jc w:val="both"/>
        <w:rPr>
          <w:sz w:val="28"/>
        </w:rPr>
      </w:pPr>
      <w:r>
        <w:rPr>
          <w:sz w:val="28"/>
        </w:rPr>
        <w:t>- повышение стоимости ГСМ на 28,65%;</w:t>
      </w:r>
    </w:p>
    <w:p w14:paraId="70EC286B" w14:textId="77777777" w:rsidR="008019C3" w:rsidRDefault="008019C3" w:rsidP="008019C3">
      <w:pPr>
        <w:ind w:firstLine="567"/>
        <w:jc w:val="both"/>
        <w:rPr>
          <w:sz w:val="28"/>
        </w:rPr>
      </w:pPr>
      <w:r>
        <w:rPr>
          <w:sz w:val="28"/>
        </w:rPr>
        <w:t>- повышение стоимости запасных частей для автомобилей, находящихся на балансе МБУ «Ритуал» на 28%;</w:t>
      </w:r>
    </w:p>
    <w:p w14:paraId="2ED78E4D" w14:textId="77777777" w:rsidR="008019C3" w:rsidRDefault="008019C3" w:rsidP="008019C3">
      <w:pPr>
        <w:ind w:firstLine="567"/>
        <w:jc w:val="both"/>
        <w:rPr>
          <w:sz w:val="28"/>
        </w:rPr>
      </w:pPr>
      <w:r>
        <w:rPr>
          <w:sz w:val="28"/>
        </w:rPr>
        <w:t>- повышение коммунальных услуг на 29,47%;</w:t>
      </w:r>
    </w:p>
    <w:p w14:paraId="1E7AFC83" w14:textId="77777777" w:rsidR="008019C3" w:rsidRDefault="008019C3" w:rsidP="008019C3">
      <w:pPr>
        <w:ind w:firstLine="567"/>
        <w:jc w:val="both"/>
        <w:rPr>
          <w:sz w:val="28"/>
        </w:rPr>
      </w:pPr>
      <w:r>
        <w:rPr>
          <w:sz w:val="28"/>
        </w:rPr>
        <w:t>- увеличение общехозяйственных расходов на 10,42%.</w:t>
      </w:r>
    </w:p>
    <w:p w14:paraId="6F35ED93" w14:textId="77777777" w:rsidR="008019C3" w:rsidRDefault="008019C3" w:rsidP="008019C3">
      <w:pPr>
        <w:ind w:firstLine="567"/>
        <w:jc w:val="both"/>
        <w:rPr>
          <w:sz w:val="28"/>
        </w:rPr>
      </w:pPr>
      <w:r>
        <w:rPr>
          <w:sz w:val="28"/>
        </w:rPr>
        <w:t>При расчете стоимости платных услуг включены: расходы на оплату труда (в т.ч. начисления на оплату труда), затраты на увеличение стоимости основных средств и материальных запасов, непосредственно связанные с предоставлением данной услуги и деятельности учреждения в целом.</w:t>
      </w:r>
    </w:p>
    <w:p w14:paraId="02E82541" w14:textId="77777777" w:rsidR="008019C3" w:rsidRDefault="008019C3" w:rsidP="008019C3">
      <w:pPr>
        <w:ind w:firstLine="567"/>
        <w:jc w:val="both"/>
        <w:rPr>
          <w:sz w:val="28"/>
        </w:rPr>
      </w:pPr>
      <w:r>
        <w:rPr>
          <w:sz w:val="28"/>
        </w:rPr>
        <w:t>Формирование цен на платные дополнительные услуги основано на принципе полного возмещения затрат МБУ «Ритуал» на оказание данной услуги и деятельности учреждения в целом, при котором цена складывается на основе стоимости затраченных ресурсов.</w:t>
      </w:r>
    </w:p>
    <w:p w14:paraId="1EE9E40A" w14:textId="77777777" w:rsidR="008019C3" w:rsidRDefault="008019C3" w:rsidP="008019C3">
      <w:pPr>
        <w:ind w:firstLine="567"/>
        <w:jc w:val="both"/>
        <w:rPr>
          <w:sz w:val="28"/>
        </w:rPr>
      </w:pPr>
      <w:r>
        <w:rPr>
          <w:sz w:val="28"/>
        </w:rPr>
        <w:t xml:space="preserve">В целях предотвращения увеличения фактических затрат, необходимо увеличение стоимости услуг.  </w:t>
      </w:r>
    </w:p>
    <w:p w14:paraId="0DDE1AAC" w14:textId="77777777" w:rsidR="008019C3" w:rsidRDefault="008019C3" w:rsidP="008019C3">
      <w:pPr>
        <w:ind w:firstLine="567"/>
        <w:jc w:val="both"/>
        <w:rPr>
          <w:sz w:val="28"/>
        </w:rPr>
      </w:pPr>
      <w:r>
        <w:rPr>
          <w:sz w:val="28"/>
        </w:rPr>
        <w:t>Предлагается увеличить ранее утвержденные дополнительные услуги в пределах 20,4% исходя из индексов потребительских цен за 2023-2025 года, за исключением услуг для оказания которых используется пиломатериал. Утвердить стоимость услуг с использованием пиломатериала по фактическим затратам (изготовление креста,</w:t>
      </w:r>
      <w:r>
        <w:t xml:space="preserve"> </w:t>
      </w:r>
      <w:r>
        <w:rPr>
          <w:sz w:val="28"/>
        </w:rPr>
        <w:t xml:space="preserve">изготовление ящика под гроб (дерево), изготовление детского гроба, изготовление ящика под урну с прахом (дерево), изготовление гроба). </w:t>
      </w:r>
    </w:p>
    <w:p w14:paraId="1CB1E418" w14:textId="77777777" w:rsidR="008019C3" w:rsidRDefault="008019C3" w:rsidP="008019C3">
      <w:pPr>
        <w:ind w:firstLine="567"/>
        <w:jc w:val="both"/>
        <w:rPr>
          <w:sz w:val="28"/>
        </w:rPr>
      </w:pPr>
      <w:r>
        <w:rPr>
          <w:sz w:val="28"/>
        </w:rPr>
        <w:t>Исключить невостребованные дополнительные услуги для населения: доставка груза "200" из г. Дудинки в аэропорт "Алыкель", доставка груза "200" из аэропорта "Алыкель" в г. Дудинку, доставка тела умершего на кремацию в г. Норильск, оформление документов, необходимых для погребения.</w:t>
      </w:r>
    </w:p>
    <w:p w14:paraId="6F883B9E" w14:textId="77777777" w:rsidR="008019C3" w:rsidRDefault="008019C3" w:rsidP="008019C3">
      <w:pPr>
        <w:pStyle w:val="a7"/>
        <w:ind w:left="0" w:firstLine="567"/>
        <w:jc w:val="both"/>
        <w:rPr>
          <w:sz w:val="28"/>
        </w:rPr>
      </w:pPr>
      <w:r>
        <w:rPr>
          <w:sz w:val="28"/>
        </w:rPr>
        <w:lastRenderedPageBreak/>
        <w:t>А также утвердить новые дополнительные услуги необходимые для населения: перевозка гроба и ритуальных принадлежностей в г. Норильск; перевозка гроба с телом умершего из г. Норильск в г. Дудинка; перевозка креста на кладбище; покраска креста; организация отправки тела умершего на кремацию в г. Норильск (без присутствия законного представителя); организация отправки тела умершего груз «200» (без присутствия законного представителя); прием заказа на оказание платных услуг; услуги рабочей бригады по выносу гроба с телом умершего из морга с последующей отправкой на кремацию в г. Норильск; услуги рабочей бригады по выносу гроба с телом умершего из морга с последующей отправкой груз «200»; услуги рабочей бригады по выносу гроба с телом умершего из морга с последующей транспортировкой за пределы черты города; услуги транспорта (перевозка гроба с телом умершего из морга за пределы черты города); обновление надписи и портрета на гранитном памятнике.</w:t>
      </w:r>
    </w:p>
    <w:p w14:paraId="3BABAD6E" w14:textId="125CD594" w:rsidR="00D15783" w:rsidRDefault="00D15783" w:rsidP="00BC40A3">
      <w:pPr>
        <w:pStyle w:val="a7"/>
        <w:ind w:left="0" w:firstLine="567"/>
        <w:jc w:val="both"/>
        <w:rPr>
          <w:sz w:val="28"/>
        </w:rPr>
      </w:pPr>
      <w:bookmarkStart w:id="0" w:name="_GoBack"/>
      <w:bookmarkEnd w:id="0"/>
    </w:p>
    <w:sectPr w:rsidR="00D15783" w:rsidSect="000C7AE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462B3"/>
    <w:multiLevelType w:val="hybridMultilevel"/>
    <w:tmpl w:val="5ED6C0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34B0865"/>
    <w:multiLevelType w:val="hybridMultilevel"/>
    <w:tmpl w:val="9B187D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7C831FE"/>
    <w:multiLevelType w:val="hybridMultilevel"/>
    <w:tmpl w:val="534AB174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C23"/>
    <w:rsid w:val="00010F3C"/>
    <w:rsid w:val="00031A0C"/>
    <w:rsid w:val="00032036"/>
    <w:rsid w:val="00047ACE"/>
    <w:rsid w:val="00066DC4"/>
    <w:rsid w:val="0008037B"/>
    <w:rsid w:val="00081F37"/>
    <w:rsid w:val="0008725C"/>
    <w:rsid w:val="00093134"/>
    <w:rsid w:val="000B60F0"/>
    <w:rsid w:val="000C69AA"/>
    <w:rsid w:val="000C7AE1"/>
    <w:rsid w:val="0010788B"/>
    <w:rsid w:val="00114B37"/>
    <w:rsid w:val="001166E2"/>
    <w:rsid w:val="00177540"/>
    <w:rsid w:val="001840D2"/>
    <w:rsid w:val="001E6842"/>
    <w:rsid w:val="001F4D6A"/>
    <w:rsid w:val="00280F10"/>
    <w:rsid w:val="00302C8D"/>
    <w:rsid w:val="00303774"/>
    <w:rsid w:val="00307D85"/>
    <w:rsid w:val="00312443"/>
    <w:rsid w:val="00346E68"/>
    <w:rsid w:val="00347378"/>
    <w:rsid w:val="004335BC"/>
    <w:rsid w:val="0044137C"/>
    <w:rsid w:val="00480889"/>
    <w:rsid w:val="004F7C23"/>
    <w:rsid w:val="00522690"/>
    <w:rsid w:val="00531A55"/>
    <w:rsid w:val="0058138C"/>
    <w:rsid w:val="005B3251"/>
    <w:rsid w:val="005C54E6"/>
    <w:rsid w:val="005F22C3"/>
    <w:rsid w:val="005F602D"/>
    <w:rsid w:val="006175A3"/>
    <w:rsid w:val="00692F86"/>
    <w:rsid w:val="006A54E1"/>
    <w:rsid w:val="006F4524"/>
    <w:rsid w:val="00707AAE"/>
    <w:rsid w:val="00734EE0"/>
    <w:rsid w:val="00756520"/>
    <w:rsid w:val="00766A39"/>
    <w:rsid w:val="00772423"/>
    <w:rsid w:val="007B6584"/>
    <w:rsid w:val="007C362E"/>
    <w:rsid w:val="008010DE"/>
    <w:rsid w:val="00801766"/>
    <w:rsid w:val="008019C3"/>
    <w:rsid w:val="00817EAF"/>
    <w:rsid w:val="00880E67"/>
    <w:rsid w:val="00883695"/>
    <w:rsid w:val="008C06F4"/>
    <w:rsid w:val="008E0854"/>
    <w:rsid w:val="00912AAB"/>
    <w:rsid w:val="009C0E16"/>
    <w:rsid w:val="00A248AF"/>
    <w:rsid w:val="00AB3B3C"/>
    <w:rsid w:val="00AC496F"/>
    <w:rsid w:val="00AE1456"/>
    <w:rsid w:val="00B049CA"/>
    <w:rsid w:val="00B25B13"/>
    <w:rsid w:val="00B326D7"/>
    <w:rsid w:val="00B365EC"/>
    <w:rsid w:val="00B4365E"/>
    <w:rsid w:val="00B5284F"/>
    <w:rsid w:val="00B6074B"/>
    <w:rsid w:val="00BC40A3"/>
    <w:rsid w:val="00BE5784"/>
    <w:rsid w:val="00C126E8"/>
    <w:rsid w:val="00C85F48"/>
    <w:rsid w:val="00C97CED"/>
    <w:rsid w:val="00CF0EDA"/>
    <w:rsid w:val="00D0727B"/>
    <w:rsid w:val="00D11305"/>
    <w:rsid w:val="00D15783"/>
    <w:rsid w:val="00D160CA"/>
    <w:rsid w:val="00D239EC"/>
    <w:rsid w:val="00D92A44"/>
    <w:rsid w:val="00DA0574"/>
    <w:rsid w:val="00DC2551"/>
    <w:rsid w:val="00DD3FD7"/>
    <w:rsid w:val="00DF7F3E"/>
    <w:rsid w:val="00E70194"/>
    <w:rsid w:val="00E716E5"/>
    <w:rsid w:val="00E73236"/>
    <w:rsid w:val="00EC42C6"/>
    <w:rsid w:val="00ED4151"/>
    <w:rsid w:val="00EE6CB6"/>
    <w:rsid w:val="00EF523E"/>
    <w:rsid w:val="00F33E9A"/>
    <w:rsid w:val="00F93FC7"/>
    <w:rsid w:val="00FF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3A7F0"/>
  <w15:docId w15:val="{C25FDDB0-CBF0-4673-9F19-1E6856C12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078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0788B"/>
    <w:pPr>
      <w:jc w:val="center"/>
    </w:pPr>
    <w:rPr>
      <w:b/>
      <w:bCs/>
    </w:rPr>
  </w:style>
  <w:style w:type="character" w:customStyle="1" w:styleId="a4">
    <w:name w:val="Заголовок Знак"/>
    <w:basedOn w:val="a0"/>
    <w:link w:val="a3"/>
    <w:rsid w:val="0010788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47AC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47ACE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1E68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3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Луговой</dc:creator>
  <cp:keywords/>
  <dc:description/>
  <cp:lastModifiedBy>vv</cp:lastModifiedBy>
  <cp:revision>6</cp:revision>
  <cp:lastPrinted>2016-09-16T05:13:00Z</cp:lastPrinted>
  <dcterms:created xsi:type="dcterms:W3CDTF">2024-12-11T09:25:00Z</dcterms:created>
  <dcterms:modified xsi:type="dcterms:W3CDTF">2024-12-13T02:43:00Z</dcterms:modified>
</cp:coreProperties>
</file>